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52" w:rsidRDefault="00922352" w:rsidP="00922352">
      <w:pPr>
        <w:jc w:val="right"/>
        <w:rPr>
          <w:b/>
        </w:rPr>
      </w:pPr>
      <w:r w:rsidRPr="00922352">
        <w:rPr>
          <w:b/>
        </w:rPr>
        <w:t>Приложение №1 Техническое задание</w:t>
      </w:r>
    </w:p>
    <w:p w:rsidR="002B0154" w:rsidRPr="002B0154" w:rsidRDefault="002B0154" w:rsidP="002B0154"/>
    <w:tbl>
      <w:tblPr>
        <w:tblW w:w="10320" w:type="dxa"/>
        <w:tblInd w:w="-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608"/>
        <w:gridCol w:w="6521"/>
        <w:gridCol w:w="850"/>
        <w:gridCol w:w="806"/>
      </w:tblGrid>
      <w:tr w:rsidR="002B0154" w:rsidRPr="002B0154" w:rsidTr="0077734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 xml:space="preserve">№ </w:t>
            </w:r>
            <w:proofErr w:type="gramStart"/>
            <w:r w:rsidRPr="002B0154">
              <w:t>п</w:t>
            </w:r>
            <w:proofErr w:type="gramEnd"/>
            <w:r w:rsidRPr="002B0154">
              <w:t>/п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>Наименование товара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>Требования к качеству, техническим характеристикам, безопасности, функциональным характеристикам (потребительским свойствам), размерам, упаковке, отгрузке товара и иные необходимые показатели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>Ед.</w:t>
            </w:r>
          </w:p>
          <w:p w:rsidR="002B0154" w:rsidRPr="002B0154" w:rsidRDefault="002B0154" w:rsidP="00777349">
            <w:pPr>
              <w:jc w:val="both"/>
            </w:pPr>
            <w:r w:rsidRPr="002B0154">
              <w:t>изм.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>Кол-во штук</w:t>
            </w:r>
          </w:p>
        </w:tc>
      </w:tr>
      <w:tr w:rsidR="002B0154" w:rsidRPr="002B0154" w:rsidTr="00777349">
        <w:trPr>
          <w:trHeight w:val="5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154" w:rsidRPr="002B0154" w:rsidRDefault="002B0154" w:rsidP="00777349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 xml:space="preserve">Бумага для </w:t>
            </w:r>
            <w:r w:rsidRPr="002B0154">
              <w:rPr>
                <w:bCs/>
              </w:rPr>
              <w:t>копировально-графических работ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4DB5" w:rsidRDefault="003E4DB5" w:rsidP="00777349">
            <w:pPr>
              <w:jc w:val="both"/>
            </w:pPr>
            <w:r w:rsidRPr="003E4DB5">
              <w:t>Белизна CIE: 153 +/- 3%</w:t>
            </w:r>
          </w:p>
          <w:p w:rsidR="003E4DB5" w:rsidRDefault="003E4DB5" w:rsidP="00777349">
            <w:pPr>
              <w:jc w:val="both"/>
            </w:pPr>
            <w:r w:rsidRPr="003E4DB5">
              <w:t xml:space="preserve">Есть оферта на Портале поставщиков: </w:t>
            </w:r>
            <w:r>
              <w:t>Да</w:t>
            </w:r>
          </w:p>
          <w:p w:rsidR="003E4DB5" w:rsidRDefault="003E4DB5" w:rsidP="00777349">
            <w:pPr>
              <w:jc w:val="both"/>
            </w:pPr>
            <w:r w:rsidRPr="003E4DB5">
              <w:t xml:space="preserve">Кол-во единиц продаж в промежуточной упаковке (кратность): </w:t>
            </w:r>
            <w:r>
              <w:t>500</w:t>
            </w:r>
          </w:p>
          <w:p w:rsidR="003E4DB5" w:rsidRDefault="003E4DB5" w:rsidP="00777349">
            <w:pPr>
              <w:jc w:val="both"/>
            </w:pPr>
            <w:r w:rsidRPr="003E4DB5">
              <w:t xml:space="preserve">Марка бумаги: </w:t>
            </w:r>
            <w:r>
              <w:t>В</w:t>
            </w:r>
          </w:p>
          <w:p w:rsidR="003E4DB5" w:rsidRDefault="003E4DB5" w:rsidP="00777349">
            <w:pPr>
              <w:jc w:val="both"/>
            </w:pPr>
            <w:r w:rsidRPr="003E4DB5">
              <w:t xml:space="preserve">Масса листа бумаги площадью 1 </w:t>
            </w:r>
            <w:proofErr w:type="spellStart"/>
            <w:r w:rsidRPr="003E4DB5">
              <w:t>кв</w:t>
            </w:r>
            <w:proofErr w:type="gramStart"/>
            <w:r w:rsidRPr="003E4DB5">
              <w:t>.м</w:t>
            </w:r>
            <w:proofErr w:type="spellEnd"/>
            <w:proofErr w:type="gramEnd"/>
            <w:r w:rsidRPr="003E4DB5">
              <w:t>: 80 +/- 3 г</w:t>
            </w:r>
          </w:p>
          <w:p w:rsidR="002B0154" w:rsidRPr="002B0154" w:rsidRDefault="002B0154" w:rsidP="00777349">
            <w:pPr>
              <w:jc w:val="both"/>
            </w:pPr>
            <w:r w:rsidRPr="002B0154">
              <w:t>Непрозрачность бумаги: не менее 91 %</w:t>
            </w:r>
          </w:p>
          <w:p w:rsidR="003E4DB5" w:rsidRDefault="003E4DB5" w:rsidP="00777349">
            <w:pPr>
              <w:jc w:val="both"/>
            </w:pPr>
            <w:r w:rsidRPr="003E4DB5">
              <w:t xml:space="preserve">Сертификация по экологическим стандартам: </w:t>
            </w:r>
            <w:r>
              <w:t>Да</w:t>
            </w:r>
          </w:p>
          <w:p w:rsidR="003E4DB5" w:rsidRDefault="003E4DB5" w:rsidP="00777349">
            <w:pPr>
              <w:jc w:val="both"/>
            </w:pPr>
            <w:r w:rsidRPr="003E4DB5">
              <w:t xml:space="preserve">Соответствие ГОСТ </w:t>
            </w:r>
            <w:proofErr w:type="gramStart"/>
            <w:r w:rsidRPr="003E4DB5">
              <w:t>Р</w:t>
            </w:r>
            <w:proofErr w:type="gramEnd"/>
            <w:r w:rsidRPr="003E4DB5">
              <w:t xml:space="preserve"> 57641-2017: </w:t>
            </w:r>
            <w:r>
              <w:t>Да</w:t>
            </w:r>
          </w:p>
          <w:p w:rsidR="002B0154" w:rsidRDefault="003E4DB5" w:rsidP="00777349">
            <w:pPr>
              <w:jc w:val="both"/>
            </w:pPr>
            <w:r w:rsidRPr="003E4DB5">
              <w:t>Страна происхождения:</w:t>
            </w:r>
            <w:r>
              <w:t xml:space="preserve"> Россия</w:t>
            </w:r>
          </w:p>
          <w:p w:rsidR="003E4DB5" w:rsidRDefault="003E4DB5" w:rsidP="00777349">
            <w:pPr>
              <w:jc w:val="both"/>
            </w:pPr>
            <w:r w:rsidRPr="003E4DB5">
              <w:t xml:space="preserve">Толщина, </w:t>
            </w:r>
            <w:proofErr w:type="gramStart"/>
            <w:r w:rsidRPr="003E4DB5">
              <w:t>мкм</w:t>
            </w:r>
            <w:proofErr w:type="gramEnd"/>
            <w:r w:rsidRPr="003E4DB5">
              <w:t>:</w:t>
            </w:r>
            <w:r>
              <w:t xml:space="preserve"> </w:t>
            </w:r>
            <w:r w:rsidRPr="003E4DB5">
              <w:t>107 +/- 3</w:t>
            </w:r>
          </w:p>
          <w:p w:rsidR="003E4DB5" w:rsidRPr="002B0154" w:rsidRDefault="003E4DB5" w:rsidP="00777349">
            <w:pPr>
              <w:jc w:val="both"/>
            </w:pPr>
            <w:r w:rsidRPr="003E4DB5">
              <w:t>Формат листов:</w:t>
            </w:r>
            <w:r>
              <w:t xml:space="preserve"> А</w:t>
            </w:r>
            <w:proofErr w:type="gramStart"/>
            <w: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0154" w:rsidRPr="002B0154" w:rsidRDefault="002B0154" w:rsidP="00777349">
            <w:pPr>
              <w:jc w:val="both"/>
            </w:pPr>
            <w:r w:rsidRPr="002B0154">
              <w:t>пачка</w:t>
            </w:r>
            <w:bookmarkStart w:id="0" w:name="_GoBack"/>
            <w:bookmarkEnd w:id="0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0154" w:rsidRPr="002B0154" w:rsidRDefault="008F6E06" w:rsidP="00777349">
            <w:pPr>
              <w:jc w:val="both"/>
            </w:pPr>
            <w:r>
              <w:t>7</w:t>
            </w:r>
            <w:r w:rsidR="002B0154" w:rsidRPr="002B0154">
              <w:t>00</w:t>
            </w:r>
          </w:p>
        </w:tc>
      </w:tr>
    </w:tbl>
    <w:p w:rsidR="00D11B50" w:rsidRDefault="00D11B50" w:rsidP="00D11B50">
      <w:pPr>
        <w:ind w:left="-993" w:firstLine="993"/>
      </w:pPr>
      <w:r w:rsidRPr="00D11B50">
        <w:t>Универсальная бумага формата А</w:t>
      </w:r>
      <w:proofErr w:type="gramStart"/>
      <w:r w:rsidRPr="00D11B50">
        <w:t>4</w:t>
      </w:r>
      <w:proofErr w:type="gramEnd"/>
      <w:r w:rsidRPr="00D11B50">
        <w:t xml:space="preserve">, марки "B" для печати в офисе. Имеет многоцелевое назначение и </w:t>
      </w:r>
      <w:proofErr w:type="gramStart"/>
      <w:r w:rsidRPr="00D11B50">
        <w:t>идеальна</w:t>
      </w:r>
      <w:proofErr w:type="gramEnd"/>
      <w:r w:rsidRPr="00D11B50">
        <w:t xml:space="preserve"> для повседневных нужд в офисе. Является прекрасным сочетанием качества и экономичности. </w:t>
      </w:r>
      <w:proofErr w:type="gramStart"/>
      <w:r w:rsidRPr="00D11B50">
        <w:t>Совместима</w:t>
      </w:r>
      <w:proofErr w:type="gramEnd"/>
      <w:r w:rsidRPr="00D11B50">
        <w:t xml:space="preserve"> со всеми видами офисной техники. </w:t>
      </w:r>
      <w:proofErr w:type="gramStart"/>
      <w:r w:rsidRPr="00D11B50">
        <w:t>Отбелена</w:t>
      </w:r>
      <w:proofErr w:type="gramEnd"/>
      <w:r w:rsidRPr="00D11B50">
        <w:t xml:space="preserve"> без применения хлора (ECF). Сертифицирована для архивного хранения ГОСТ </w:t>
      </w:r>
      <w:proofErr w:type="gramStart"/>
      <w:r w:rsidRPr="00D11B50">
        <w:t>Р</w:t>
      </w:r>
      <w:proofErr w:type="gramEnd"/>
      <w:r w:rsidRPr="00D11B50">
        <w:t xml:space="preserve"> ИСО 9706-2000, а также по стандарту ГОСТ Р 57641-2017 "Бумага ксерографическая для офисной техники". Древесина для производства бумаги происходит из ответственно управляемых лесов. Система </w:t>
      </w:r>
      <w:proofErr w:type="spellStart"/>
      <w:r w:rsidRPr="00D11B50">
        <w:t>лесоуправления</w:t>
      </w:r>
      <w:proofErr w:type="spellEnd"/>
      <w:r w:rsidRPr="00D11B50">
        <w:t xml:space="preserve"> сертифицирована по стандарту экологического менеджмента ISO 14001. Система проверки легальности происхождения древесного сырья для бумаги соответствует международному стандарту "Цепочка поставок древесины и продукции из древесины" ISO 38200:2018 и стандартам </w:t>
      </w:r>
      <w:proofErr w:type="spellStart"/>
      <w:r w:rsidRPr="00D11B50">
        <w:t>Forest</w:t>
      </w:r>
      <w:proofErr w:type="spellEnd"/>
      <w:r w:rsidRPr="00D11B50">
        <w:t xml:space="preserve"> </w:t>
      </w:r>
      <w:proofErr w:type="spellStart"/>
      <w:r w:rsidRPr="00D11B50">
        <w:t>Certification</w:t>
      </w:r>
      <w:proofErr w:type="spellEnd"/>
      <w:r w:rsidRPr="00D11B50">
        <w:t xml:space="preserve"> "</w:t>
      </w:r>
      <w:proofErr w:type="spellStart"/>
      <w:r w:rsidRPr="00D11B50">
        <w:t>Legal</w:t>
      </w:r>
      <w:proofErr w:type="spellEnd"/>
      <w:r w:rsidRPr="00D11B50">
        <w:t xml:space="preserve"> </w:t>
      </w:r>
      <w:proofErr w:type="spellStart"/>
      <w:r w:rsidRPr="00D11B50">
        <w:t>Origin</w:t>
      </w:r>
      <w:proofErr w:type="spellEnd"/>
      <w:r w:rsidRPr="00D11B50">
        <w:t>". Страна-производитель - Россия.</w:t>
      </w:r>
    </w:p>
    <w:p w:rsidR="00D11B50" w:rsidRDefault="00D11B50" w:rsidP="00D11B50">
      <w:pPr>
        <w:ind w:left="-993" w:firstLine="993"/>
      </w:pPr>
    </w:p>
    <w:p w:rsidR="002B0154" w:rsidRPr="002B0154" w:rsidRDefault="002B0154" w:rsidP="00D11B50">
      <w:pPr>
        <w:ind w:left="-993"/>
      </w:pPr>
      <w:r w:rsidRPr="002B0154">
        <w:t>Основные условия исполнения договора, заключаемого по результатам закупки:</w:t>
      </w:r>
    </w:p>
    <w:p w:rsidR="002B0154" w:rsidRPr="002B0154" w:rsidRDefault="002B0154" w:rsidP="00D11B50">
      <w:pPr>
        <w:ind w:left="-993" w:hanging="142"/>
      </w:pPr>
      <w:r w:rsidRPr="002B0154">
        <w:t xml:space="preserve">а) порядок поставки товара: </w:t>
      </w:r>
    </w:p>
    <w:p w:rsidR="002B0154" w:rsidRPr="002B0154" w:rsidRDefault="002B0154" w:rsidP="00D11B50">
      <w:pPr>
        <w:numPr>
          <w:ilvl w:val="0"/>
          <w:numId w:val="2"/>
        </w:numPr>
        <w:ind w:left="-567" w:hanging="142"/>
      </w:pPr>
      <w:r w:rsidRPr="002B0154">
        <w:rPr>
          <w:bCs/>
        </w:rPr>
        <w:t xml:space="preserve">срок поставки продукции: </w:t>
      </w:r>
      <w:r w:rsidRPr="002B0154">
        <w:rPr>
          <w:bCs/>
          <w:i/>
        </w:rPr>
        <w:t>один год, отдельными партиями на основании заявки покупателя в течение 5 (пяти) календарных дней с момента получения такой заявки.</w:t>
      </w:r>
    </w:p>
    <w:p w:rsidR="002B0154" w:rsidRPr="002B0154" w:rsidRDefault="002B0154" w:rsidP="00D11B50">
      <w:pPr>
        <w:numPr>
          <w:ilvl w:val="0"/>
          <w:numId w:val="2"/>
        </w:numPr>
        <w:ind w:left="-567" w:hanging="142"/>
      </w:pPr>
      <w:r w:rsidRPr="002B0154">
        <w:t xml:space="preserve">периодичность поставки: </w:t>
      </w:r>
      <w:r w:rsidRPr="002B0154">
        <w:rPr>
          <w:i/>
        </w:rPr>
        <w:t>по</w:t>
      </w:r>
      <w:r w:rsidRPr="002B0154">
        <w:t xml:space="preserve"> </w:t>
      </w:r>
      <w:r w:rsidRPr="002B0154">
        <w:rPr>
          <w:i/>
        </w:rPr>
        <w:t>заявки в течение года;</w:t>
      </w:r>
    </w:p>
    <w:p w:rsidR="002B0154" w:rsidRPr="002B0154" w:rsidRDefault="00922352" w:rsidP="00D11B50">
      <w:pPr>
        <w:ind w:left="-993" w:hanging="142"/>
        <w:rPr>
          <w:bCs/>
          <w:i/>
        </w:rPr>
      </w:pPr>
      <w:r>
        <w:rPr>
          <w:bCs/>
        </w:rPr>
        <w:t>б</w:t>
      </w:r>
      <w:r w:rsidR="002B0154" w:rsidRPr="002B0154">
        <w:rPr>
          <w:bCs/>
        </w:rPr>
        <w:t xml:space="preserve">) порядок оплаты: </w:t>
      </w:r>
      <w:r w:rsidR="002B0154" w:rsidRPr="002B0154">
        <w:rPr>
          <w:bCs/>
          <w:i/>
        </w:rPr>
        <w:t>оплата за поступившую партию Товара производится в течение 7 (семи) рабочих дней с момента подписания уполномоченными представителями обеих сторон товарных накладных на основании расчетных документов, представленных поставщиком;</w:t>
      </w:r>
    </w:p>
    <w:p w:rsidR="002B0154" w:rsidRPr="002B0154" w:rsidRDefault="00922352" w:rsidP="00D11B50">
      <w:pPr>
        <w:ind w:left="-993" w:hanging="142"/>
      </w:pPr>
      <w:r>
        <w:t>в</w:t>
      </w:r>
      <w:r w:rsidR="002B0154" w:rsidRPr="002B0154">
        <w:t xml:space="preserve">) размер обеспечения заявки: </w:t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  <w:t>не установлен;</w:t>
      </w:r>
    </w:p>
    <w:p w:rsidR="002B0154" w:rsidRPr="002B0154" w:rsidRDefault="00922352" w:rsidP="00D11B50">
      <w:pPr>
        <w:ind w:left="-993" w:hanging="142"/>
      </w:pPr>
      <w:r>
        <w:t>г</w:t>
      </w:r>
      <w:r w:rsidR="002B0154" w:rsidRPr="002B0154">
        <w:t>) размер обеспечения исполнения договора:</w:t>
      </w:r>
      <w:r w:rsidR="002B0154" w:rsidRPr="002B0154">
        <w:rPr>
          <w:i/>
        </w:rPr>
        <w:t xml:space="preserve"> </w:t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</w:r>
      <w:r w:rsidR="002B0154" w:rsidRPr="002B0154">
        <w:rPr>
          <w:i/>
        </w:rPr>
        <w:softHyphen/>
        <w:t>не установлен;</w:t>
      </w:r>
    </w:p>
    <w:p w:rsidR="008F3415" w:rsidRDefault="00922352" w:rsidP="00D11B50">
      <w:pPr>
        <w:ind w:left="-1134" w:hanging="1"/>
      </w:pPr>
      <w:r>
        <w:t>д</w:t>
      </w:r>
      <w:r w:rsidR="002B0154" w:rsidRPr="002B0154">
        <w:t xml:space="preserve">) требования к сроку годности товара: </w:t>
      </w:r>
      <w:r w:rsidR="002B0154" w:rsidRPr="002B0154">
        <w:rPr>
          <w:i/>
        </w:rPr>
        <w:t>поставляемый    товар    должны  соответствовать    по    своему    качеству    ГОСТу,   ТУ, соответствовать сертификату. Тара</w:t>
      </w:r>
    </w:p>
    <w:sectPr w:rsidR="008F3415" w:rsidSect="002B626C">
      <w:pgSz w:w="11906" w:h="16838"/>
      <w:pgMar w:top="357" w:right="849" w:bottom="142" w:left="1701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DDA" w:rsidRDefault="00F57DDA" w:rsidP="00922352">
      <w:r>
        <w:separator/>
      </w:r>
    </w:p>
  </w:endnote>
  <w:endnote w:type="continuationSeparator" w:id="0">
    <w:p w:rsidR="00F57DDA" w:rsidRDefault="00F57DDA" w:rsidP="0092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DDA" w:rsidRDefault="00F57DDA" w:rsidP="00922352">
      <w:r>
        <w:separator/>
      </w:r>
    </w:p>
  </w:footnote>
  <w:footnote w:type="continuationSeparator" w:id="0">
    <w:p w:rsidR="00F57DDA" w:rsidRDefault="00F57DDA" w:rsidP="00922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238C"/>
    <w:multiLevelType w:val="hybridMultilevel"/>
    <w:tmpl w:val="B6A42D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83" w:hanging="360"/>
      </w:pPr>
    </w:lvl>
    <w:lvl w:ilvl="2" w:tplc="0419001B">
      <w:start w:val="1"/>
      <w:numFmt w:val="lowerRoman"/>
      <w:lvlText w:val="%3."/>
      <w:lvlJc w:val="right"/>
      <w:pPr>
        <w:ind w:left="2103" w:hanging="180"/>
      </w:pPr>
    </w:lvl>
    <w:lvl w:ilvl="3" w:tplc="0419000F">
      <w:start w:val="1"/>
      <w:numFmt w:val="decimal"/>
      <w:lvlText w:val="%4."/>
      <w:lvlJc w:val="left"/>
      <w:pPr>
        <w:ind w:left="2823" w:hanging="360"/>
      </w:pPr>
    </w:lvl>
    <w:lvl w:ilvl="4" w:tplc="04190019">
      <w:start w:val="1"/>
      <w:numFmt w:val="lowerLetter"/>
      <w:lvlText w:val="%5."/>
      <w:lvlJc w:val="left"/>
      <w:pPr>
        <w:ind w:left="3543" w:hanging="360"/>
      </w:pPr>
    </w:lvl>
    <w:lvl w:ilvl="5" w:tplc="0419001B">
      <w:start w:val="1"/>
      <w:numFmt w:val="lowerRoman"/>
      <w:lvlText w:val="%6."/>
      <w:lvlJc w:val="right"/>
      <w:pPr>
        <w:ind w:left="4263" w:hanging="180"/>
      </w:pPr>
    </w:lvl>
    <w:lvl w:ilvl="6" w:tplc="0419000F">
      <w:start w:val="1"/>
      <w:numFmt w:val="decimal"/>
      <w:lvlText w:val="%7."/>
      <w:lvlJc w:val="left"/>
      <w:pPr>
        <w:ind w:left="4983" w:hanging="360"/>
      </w:pPr>
    </w:lvl>
    <w:lvl w:ilvl="7" w:tplc="04190019">
      <w:start w:val="1"/>
      <w:numFmt w:val="lowerLetter"/>
      <w:lvlText w:val="%8."/>
      <w:lvlJc w:val="left"/>
      <w:pPr>
        <w:ind w:left="5703" w:hanging="360"/>
      </w:pPr>
    </w:lvl>
    <w:lvl w:ilvl="8" w:tplc="0419001B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63FD28D6"/>
    <w:multiLevelType w:val="hybridMultilevel"/>
    <w:tmpl w:val="8C5AD8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95"/>
    <w:rsid w:val="002B0154"/>
    <w:rsid w:val="002B626C"/>
    <w:rsid w:val="003E4DB5"/>
    <w:rsid w:val="00777349"/>
    <w:rsid w:val="00804695"/>
    <w:rsid w:val="008F3415"/>
    <w:rsid w:val="008F6E06"/>
    <w:rsid w:val="00922352"/>
    <w:rsid w:val="00A32C5A"/>
    <w:rsid w:val="00BD6E89"/>
    <w:rsid w:val="00D11B50"/>
    <w:rsid w:val="00F5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23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2352"/>
  </w:style>
  <w:style w:type="paragraph" w:styleId="a5">
    <w:name w:val="footer"/>
    <w:basedOn w:val="a"/>
    <w:link w:val="a6"/>
    <w:uiPriority w:val="99"/>
    <w:unhideWhenUsed/>
    <w:rsid w:val="009223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2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23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2352"/>
  </w:style>
  <w:style w:type="paragraph" w:styleId="a5">
    <w:name w:val="footer"/>
    <w:basedOn w:val="a"/>
    <w:link w:val="a6"/>
    <w:uiPriority w:val="99"/>
    <w:unhideWhenUsed/>
    <w:rsid w:val="009223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2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Богряков</dc:creator>
  <cp:keywords/>
  <dc:description/>
  <cp:lastModifiedBy>Дмитрий Богряков</cp:lastModifiedBy>
  <cp:revision>9</cp:revision>
  <dcterms:created xsi:type="dcterms:W3CDTF">2023-05-02T07:27:00Z</dcterms:created>
  <dcterms:modified xsi:type="dcterms:W3CDTF">2024-04-16T10:25:00Z</dcterms:modified>
</cp:coreProperties>
</file>